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01" w:rsidRPr="00A67FCB" w:rsidRDefault="001E0F01" w:rsidP="001E0F01">
      <w:pPr>
        <w:pStyle w:val="Heading9"/>
        <w:pageBreakBefore/>
        <w:jc w:val="both"/>
        <w:rPr>
          <w:rFonts w:ascii="Times New Roman" w:hAnsi="Times New Roman"/>
          <w:b/>
          <w:sz w:val="24"/>
          <w:szCs w:val="24"/>
          <w:lang w:val="en-US"/>
        </w:rPr>
      </w:pPr>
      <w:bookmarkStart w:id="0" w:name="_GoBack"/>
      <w:bookmarkEnd w:id="0"/>
      <w:r>
        <w:rPr>
          <w:rFonts w:ascii="Times New Roman" w:hAnsi="Times New Roman"/>
          <w:b/>
          <w:sz w:val="24"/>
          <w:szCs w:val="24"/>
          <w:lang w:val="en-US"/>
        </w:rPr>
        <w:t xml:space="preserve">MATILDA </w:t>
      </w:r>
      <w:r w:rsidRPr="00A67FCB">
        <w:rPr>
          <w:rFonts w:ascii="Times New Roman" w:hAnsi="Times New Roman"/>
          <w:b/>
          <w:sz w:val="24"/>
          <w:szCs w:val="24"/>
          <w:lang w:val="en-US"/>
        </w:rPr>
        <w:t>Application and Admission</w:t>
      </w:r>
      <w:r>
        <w:rPr>
          <w:rFonts w:ascii="Times New Roman" w:hAnsi="Times New Roman"/>
          <w:b/>
          <w:sz w:val="24"/>
          <w:szCs w:val="24"/>
          <w:lang w:val="en-US"/>
        </w:rPr>
        <w:t xml:space="preserve"> (2017-2018)</w:t>
      </w:r>
    </w:p>
    <w:p w:rsidR="001E0F01" w:rsidRPr="004123C6" w:rsidRDefault="001E0F01" w:rsidP="001E0F01">
      <w:pPr>
        <w:pStyle w:val="NormalWeb"/>
        <w:spacing w:before="0" w:beforeAutospacing="0" w:after="120" w:afterAutospacing="0"/>
        <w:jc w:val="both"/>
        <w:rPr>
          <w:rFonts w:ascii="Times New Roman" w:hAnsi="Times New Roman"/>
          <w:lang w:val="en-US"/>
        </w:rPr>
      </w:pPr>
    </w:p>
    <w:p w:rsidR="001E0F01" w:rsidRPr="004123C6" w:rsidRDefault="001E0F01" w:rsidP="001E0F01">
      <w:pPr>
        <w:spacing w:after="240"/>
        <w:jc w:val="both"/>
        <w:rPr>
          <w:rFonts w:ascii="Times New Roman" w:hAnsi="Times New Roman" w:cs="Times New Roman"/>
          <w:b/>
          <w:sz w:val="24"/>
          <w:szCs w:val="24"/>
          <w:u w:val="single"/>
          <w:lang w:val="en-US"/>
        </w:rPr>
      </w:pPr>
      <w:r w:rsidRPr="004123C6">
        <w:rPr>
          <w:rFonts w:ascii="Times New Roman" w:hAnsi="Times New Roman" w:cs="Times New Roman"/>
          <w:b/>
          <w:sz w:val="24"/>
          <w:szCs w:val="24"/>
          <w:u w:val="single"/>
          <w:lang w:val="en-US"/>
        </w:rPr>
        <w:t>I. General regulations</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Students holding a BA (or a pre- or non-Bologna-type MA) in history and other disciplines in the Humanities or Social Sciences may apply for admission. If necessary, the electives in the first semester will be designed so as to ensure that students with an undergraduate degree other than history will be able to catch-up. </w:t>
      </w:r>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Prospective students apply to the partner institution where they wish to start their studies (start institution), and will be admitted to the program by this institution.</w:t>
      </w:r>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 xml:space="preserve">Students are invited to select the institution/s to which they apply (start institution) and to which they intend to move (host institution/s) with reference to the specific educational and research profile of these institutions. </w:t>
      </w:r>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 xml:space="preserve">Students may indicate an alternative start institution as their second choice. </w:t>
      </w:r>
    </w:p>
    <w:p w:rsidR="001E0F01" w:rsidRPr="004123C6" w:rsidRDefault="001E0F01" w:rsidP="001E0F01">
      <w:pPr>
        <w:spacing w:after="24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An applicant refused by one partner will not be accepted by another partner.</w:t>
      </w:r>
    </w:p>
    <w:p w:rsidR="001E0F01" w:rsidRPr="004123C6" w:rsidRDefault="001E0F01" w:rsidP="001E0F01">
      <w:pPr>
        <w:jc w:val="both"/>
        <w:rPr>
          <w:rFonts w:ascii="Times New Roman" w:hAnsi="Times New Roman" w:cs="Times New Roman"/>
          <w:sz w:val="24"/>
          <w:szCs w:val="24"/>
          <w:u w:val="single"/>
          <w:lang w:val="en-US"/>
        </w:rPr>
      </w:pPr>
    </w:p>
    <w:p w:rsidR="001E0F01" w:rsidRPr="004123C6" w:rsidRDefault="001E0F01" w:rsidP="001E0F01">
      <w:pPr>
        <w:spacing w:after="120"/>
        <w:jc w:val="both"/>
        <w:rPr>
          <w:rFonts w:ascii="Times New Roman" w:hAnsi="Times New Roman" w:cs="Times New Roman"/>
          <w:b/>
          <w:sz w:val="24"/>
          <w:szCs w:val="24"/>
          <w:u w:val="single"/>
          <w:lang w:val="en-US"/>
        </w:rPr>
      </w:pPr>
      <w:r w:rsidRPr="004123C6">
        <w:rPr>
          <w:rFonts w:ascii="Times New Roman" w:hAnsi="Times New Roman" w:cs="Times New Roman"/>
          <w:b/>
          <w:sz w:val="24"/>
          <w:szCs w:val="24"/>
          <w:u w:val="single"/>
          <w:lang w:val="en-US"/>
        </w:rPr>
        <w:t>II. Language requirements</w:t>
      </w:r>
    </w:p>
    <w:p w:rsidR="001E0F01" w:rsidRPr="004123C6" w:rsidRDefault="001E0F01" w:rsidP="001E0F01">
      <w:pPr>
        <w:spacing w:before="240"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 General</w:t>
      </w:r>
    </w:p>
    <w:p w:rsidR="001E0F01" w:rsidRPr="004123C6" w:rsidRDefault="001E0F01" w:rsidP="001E0F01">
      <w:pPr>
        <w:spacing w:before="120"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If you apply for admission to MATILDA at CEU and you are not a native speaker of English you need to demonstrate your knowledge of English in one of the following ways:</w:t>
      </w:r>
      <w:r w:rsidRPr="004123C6">
        <w:rPr>
          <w:rStyle w:val="FootnoteReference"/>
          <w:rFonts w:ascii="Times New Roman" w:hAnsi="Times New Roman"/>
          <w:sz w:val="24"/>
          <w:szCs w:val="24"/>
          <w:lang w:val="en-US"/>
        </w:rPr>
        <w:footnoteReference w:id="1"/>
      </w:r>
    </w:p>
    <w:p w:rsidR="001E0F01" w:rsidRPr="004123C6" w:rsidRDefault="001E0F01" w:rsidP="001E0F01">
      <w:pPr>
        <w:widowControl/>
        <w:ind w:left="2160"/>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TOEFL (Computer-based) 230 </w:t>
      </w:r>
      <w:r w:rsidRPr="004123C6">
        <w:rPr>
          <w:rFonts w:ascii="Times New Roman" w:hAnsi="Times New Roman" w:cs="Times New Roman"/>
          <w:sz w:val="24"/>
          <w:szCs w:val="24"/>
          <w:lang w:val="en-US"/>
        </w:rPr>
        <w:br/>
        <w:t xml:space="preserve">TOEFL (Paper version) 570 </w:t>
      </w:r>
      <w:r w:rsidRPr="004123C6">
        <w:rPr>
          <w:rFonts w:ascii="Times New Roman" w:hAnsi="Times New Roman" w:cs="Times New Roman"/>
          <w:sz w:val="24"/>
          <w:szCs w:val="24"/>
          <w:lang w:val="en-US"/>
        </w:rPr>
        <w:br/>
        <w:t xml:space="preserve">TOEFL (Internet version) 88 </w:t>
      </w:r>
      <w:r w:rsidRPr="004123C6">
        <w:rPr>
          <w:rFonts w:ascii="Times New Roman" w:hAnsi="Times New Roman" w:cs="Times New Roman"/>
          <w:sz w:val="24"/>
          <w:szCs w:val="24"/>
          <w:lang w:val="en-US"/>
        </w:rPr>
        <w:br/>
        <w:t xml:space="preserve">CEU Administered TOEFL (Paper version) 570 </w:t>
      </w:r>
      <w:r w:rsidRPr="004123C6">
        <w:rPr>
          <w:rFonts w:ascii="Times New Roman" w:hAnsi="Times New Roman" w:cs="Times New Roman"/>
          <w:sz w:val="24"/>
          <w:szCs w:val="24"/>
          <w:lang w:val="en-US"/>
        </w:rPr>
        <w:br/>
        <w:t xml:space="preserve">International English Language Test IELTS 6.5 </w:t>
      </w:r>
      <w:r w:rsidRPr="004123C6">
        <w:rPr>
          <w:rFonts w:ascii="Times New Roman" w:hAnsi="Times New Roman" w:cs="Times New Roman"/>
          <w:sz w:val="24"/>
          <w:szCs w:val="24"/>
          <w:lang w:val="en-US"/>
        </w:rPr>
        <w:br/>
        <w:t xml:space="preserve">Cambridge Proficiency Examination C </w:t>
      </w:r>
      <w:r w:rsidRPr="004123C6">
        <w:rPr>
          <w:rFonts w:ascii="Times New Roman" w:hAnsi="Times New Roman" w:cs="Times New Roman"/>
          <w:sz w:val="24"/>
          <w:szCs w:val="24"/>
          <w:lang w:val="en-US"/>
        </w:rPr>
        <w:br/>
        <w:t>Cambridge Advanced English Test B</w:t>
      </w:r>
    </w:p>
    <w:p w:rsidR="001E0F01" w:rsidRPr="004123C6" w:rsidRDefault="001E0F01" w:rsidP="001E0F01">
      <w:pPr>
        <w:spacing w:after="120"/>
        <w:jc w:val="both"/>
        <w:rPr>
          <w:rFonts w:ascii="Times New Roman" w:hAnsi="Times New Roman" w:cs="Times New Roman"/>
          <w:sz w:val="24"/>
          <w:szCs w:val="24"/>
          <w:lang w:val="en-US"/>
        </w:rPr>
      </w:pP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On a general level the language requirements for MATILDA are as follows:</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The basic goal of the MATILDA language requirements is to ensure that all MATILDA graduates – providing they are not competent in a second language upon admission – will acquire competence in at least one second language during the program.</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Students are therefore required to demonstrate knowledge of the language of instruction of </w:t>
      </w:r>
      <w:r w:rsidRPr="004123C6">
        <w:rPr>
          <w:rFonts w:ascii="Times New Roman" w:hAnsi="Times New Roman" w:cs="Times New Roman"/>
          <w:sz w:val="24"/>
          <w:szCs w:val="24"/>
          <w:u w:val="single"/>
          <w:lang w:val="en-US"/>
        </w:rPr>
        <w:t xml:space="preserve">the </w:t>
      </w:r>
      <w:r>
        <w:rPr>
          <w:rFonts w:ascii="Times New Roman" w:hAnsi="Times New Roman" w:cs="Times New Roman"/>
          <w:sz w:val="24"/>
          <w:szCs w:val="24"/>
          <w:u w:val="single"/>
          <w:lang w:val="en-US"/>
        </w:rPr>
        <w:t>home institution</w:t>
      </w:r>
      <w:r w:rsidRPr="004123C6">
        <w:rPr>
          <w:rFonts w:ascii="Times New Roman" w:hAnsi="Times New Roman" w:cs="Times New Roman"/>
          <w:sz w:val="24"/>
          <w:szCs w:val="24"/>
          <w:lang w:val="en-US"/>
        </w:rPr>
        <w:t xml:space="preserve"> (if they are not native speakers of this language) prior to being admitted to the program – and in accordance with the entrance regulations of this university.</w:t>
      </w:r>
    </w:p>
    <w:p w:rsidR="001E0F01" w:rsidRPr="004123C6" w:rsidRDefault="001E0F01" w:rsidP="001E0F01">
      <w:pPr>
        <w:jc w:val="both"/>
        <w:rPr>
          <w:rFonts w:ascii="Times New Roman" w:hAnsi="Times New Roman" w:cs="Times New Roman"/>
          <w:sz w:val="24"/>
          <w:szCs w:val="24"/>
          <w:u w:val="dotted"/>
          <w:lang w:val="en-US"/>
        </w:rPr>
      </w:pPr>
      <w:r w:rsidRPr="004123C6">
        <w:rPr>
          <w:rFonts w:ascii="Times New Roman" w:hAnsi="Times New Roman" w:cs="Times New Roman"/>
          <w:sz w:val="24"/>
          <w:szCs w:val="24"/>
          <w:u w:val="dotted"/>
          <w:lang w:val="en-US"/>
        </w:rPr>
        <w:t>1</w:t>
      </w:r>
      <w:r w:rsidRPr="004123C6">
        <w:rPr>
          <w:rFonts w:ascii="Times New Roman" w:hAnsi="Times New Roman" w:cs="Times New Roman"/>
          <w:sz w:val="24"/>
          <w:szCs w:val="24"/>
          <w:u w:val="dotted"/>
          <w:vertAlign w:val="superscript"/>
          <w:lang w:val="en-US"/>
        </w:rPr>
        <w:t>st</w:t>
      </w:r>
      <w:r w:rsidRPr="004123C6">
        <w:rPr>
          <w:rFonts w:ascii="Times New Roman" w:hAnsi="Times New Roman" w:cs="Times New Roman"/>
          <w:sz w:val="24"/>
          <w:szCs w:val="24"/>
          <w:u w:val="dotted"/>
          <w:lang w:val="en-US"/>
        </w:rPr>
        <w:t xml:space="preserve"> language</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At the entrance level students who are not native speakers of the language of instruction at the </w:t>
      </w:r>
      <w:r>
        <w:rPr>
          <w:rFonts w:ascii="Times New Roman" w:hAnsi="Times New Roman" w:cs="Times New Roman"/>
          <w:sz w:val="24"/>
          <w:szCs w:val="24"/>
          <w:lang w:val="en-US"/>
        </w:rPr>
        <w:t>home institution</w:t>
      </w:r>
      <w:r w:rsidRPr="004123C6">
        <w:rPr>
          <w:rFonts w:ascii="Times New Roman" w:hAnsi="Times New Roman" w:cs="Times New Roman"/>
          <w:sz w:val="24"/>
          <w:szCs w:val="24"/>
          <w:lang w:val="en-US"/>
        </w:rPr>
        <w:t xml:space="preserve"> (BG/EN, DE, EN, </w:t>
      </w:r>
      <w:proofErr w:type="gramStart"/>
      <w:r w:rsidRPr="004123C6">
        <w:rPr>
          <w:rFonts w:ascii="Times New Roman" w:hAnsi="Times New Roman" w:cs="Times New Roman"/>
          <w:sz w:val="24"/>
          <w:szCs w:val="24"/>
          <w:lang w:val="en-US"/>
        </w:rPr>
        <w:t>FR</w:t>
      </w:r>
      <w:proofErr w:type="gramEnd"/>
      <w:r w:rsidRPr="004123C6">
        <w:rPr>
          <w:rFonts w:ascii="Times New Roman" w:hAnsi="Times New Roman" w:cs="Times New Roman"/>
          <w:sz w:val="24"/>
          <w:szCs w:val="24"/>
          <w:lang w:val="en-US"/>
        </w:rPr>
        <w:t xml:space="preserve">) have to demonstrate their knowledge of this language </w:t>
      </w:r>
      <w:r w:rsidRPr="004123C6">
        <w:rPr>
          <w:rFonts w:ascii="Times New Roman" w:hAnsi="Times New Roman" w:cs="Times New Roman"/>
          <w:sz w:val="24"/>
          <w:szCs w:val="24"/>
          <w:lang w:val="en-US"/>
        </w:rPr>
        <w:lastRenderedPageBreak/>
        <w:t xml:space="preserve">in accordance with the entrance regulations of the respective </w:t>
      </w:r>
      <w:r>
        <w:rPr>
          <w:rFonts w:ascii="Times New Roman" w:hAnsi="Times New Roman" w:cs="Times New Roman"/>
          <w:sz w:val="24"/>
          <w:szCs w:val="24"/>
          <w:lang w:val="en-US"/>
        </w:rPr>
        <w:t>home institution</w:t>
      </w:r>
      <w:r w:rsidRPr="004123C6">
        <w:rPr>
          <w:rFonts w:ascii="Times New Roman" w:hAnsi="Times New Roman" w:cs="Times New Roman"/>
          <w:sz w:val="24"/>
          <w:szCs w:val="24"/>
          <w:lang w:val="en-US"/>
        </w:rPr>
        <w:t xml:space="preserve">: </w:t>
      </w:r>
    </w:p>
    <w:p w:rsidR="001E0F01" w:rsidRPr="004123C6" w:rsidRDefault="001E0F01" w:rsidP="001E0F01">
      <w:pPr>
        <w:widowControl/>
        <w:numPr>
          <w:ilvl w:val="0"/>
          <w:numId w:val="2"/>
        </w:numPr>
        <w:jc w:val="both"/>
        <w:rPr>
          <w:rFonts w:ascii="Times New Roman" w:hAnsi="Times New Roman" w:cs="Times New Roman"/>
          <w:sz w:val="24"/>
          <w:szCs w:val="24"/>
          <w:lang w:val="en-US"/>
        </w:rPr>
      </w:pPr>
      <w:r w:rsidRPr="004123C6">
        <w:rPr>
          <w:rFonts w:ascii="Times New Roman" w:hAnsi="Times New Roman" w:cs="Times New Roman"/>
          <w:b/>
          <w:bCs/>
          <w:sz w:val="24"/>
          <w:szCs w:val="24"/>
          <w:lang w:val="en-US"/>
        </w:rPr>
        <w:t>EN</w:t>
      </w:r>
    </w:p>
    <w:p w:rsidR="001E0F01" w:rsidRPr="004123C6" w:rsidRDefault="001E0F01" w:rsidP="001E0F01">
      <w:pPr>
        <w:widowControl/>
        <w:ind w:left="2160" w:hanging="1440"/>
        <w:rPr>
          <w:rFonts w:ascii="Times New Roman" w:hAnsi="Times New Roman" w:cs="Times New Roman"/>
          <w:sz w:val="24"/>
          <w:szCs w:val="24"/>
          <w:lang w:val="en-US"/>
        </w:rPr>
      </w:pPr>
      <w:r w:rsidRPr="004123C6">
        <w:rPr>
          <w:rFonts w:ascii="Times New Roman" w:hAnsi="Times New Roman" w:cs="Times New Roman"/>
          <w:sz w:val="24"/>
          <w:szCs w:val="24"/>
          <w:lang w:val="en-US"/>
        </w:rPr>
        <w:t>Budapest:</w:t>
      </w:r>
      <w:r w:rsidRPr="004123C6">
        <w:rPr>
          <w:rFonts w:ascii="Times New Roman" w:hAnsi="Times New Roman" w:cs="Times New Roman"/>
          <w:sz w:val="24"/>
          <w:szCs w:val="24"/>
          <w:lang w:val="en-US"/>
        </w:rPr>
        <w:tab/>
        <w:t xml:space="preserve">TOEFL (Computer-based) 230 </w:t>
      </w:r>
      <w:r w:rsidRPr="004123C6">
        <w:rPr>
          <w:rFonts w:ascii="Times New Roman" w:hAnsi="Times New Roman" w:cs="Times New Roman"/>
          <w:sz w:val="24"/>
          <w:szCs w:val="24"/>
          <w:lang w:val="en-US"/>
        </w:rPr>
        <w:br/>
        <w:t xml:space="preserve">TOEFL (Paper version) 570 </w:t>
      </w:r>
      <w:r w:rsidRPr="004123C6">
        <w:rPr>
          <w:rFonts w:ascii="Times New Roman" w:hAnsi="Times New Roman" w:cs="Times New Roman"/>
          <w:sz w:val="24"/>
          <w:szCs w:val="24"/>
          <w:lang w:val="en-US"/>
        </w:rPr>
        <w:br/>
        <w:t xml:space="preserve">TOEFL (Internet version) 88 </w:t>
      </w:r>
      <w:r w:rsidRPr="004123C6">
        <w:rPr>
          <w:rFonts w:ascii="Times New Roman" w:hAnsi="Times New Roman" w:cs="Times New Roman"/>
          <w:sz w:val="24"/>
          <w:szCs w:val="24"/>
          <w:lang w:val="en-US"/>
        </w:rPr>
        <w:br/>
        <w:t xml:space="preserve">CEU Administered TOEFL (Paper version) 570 </w:t>
      </w:r>
      <w:r w:rsidRPr="004123C6">
        <w:rPr>
          <w:rFonts w:ascii="Times New Roman" w:hAnsi="Times New Roman" w:cs="Times New Roman"/>
          <w:sz w:val="24"/>
          <w:szCs w:val="24"/>
          <w:lang w:val="en-US"/>
        </w:rPr>
        <w:br/>
        <w:t xml:space="preserve">International English Language Test IELTS 6.5 </w:t>
      </w:r>
      <w:r w:rsidRPr="004123C6">
        <w:rPr>
          <w:rFonts w:ascii="Times New Roman" w:hAnsi="Times New Roman" w:cs="Times New Roman"/>
          <w:sz w:val="24"/>
          <w:szCs w:val="24"/>
          <w:lang w:val="en-US"/>
        </w:rPr>
        <w:br/>
        <w:t xml:space="preserve">Cambridge Proficiency Examination C </w:t>
      </w:r>
      <w:r w:rsidRPr="004123C6">
        <w:rPr>
          <w:rFonts w:ascii="Times New Roman" w:hAnsi="Times New Roman" w:cs="Times New Roman"/>
          <w:sz w:val="24"/>
          <w:szCs w:val="24"/>
          <w:lang w:val="en-US"/>
        </w:rPr>
        <w:br/>
        <w:t>Cambridge Advanced English Test B</w:t>
      </w:r>
    </w:p>
    <w:p w:rsidR="001E0F01" w:rsidRPr="004123C6" w:rsidRDefault="001E0F01" w:rsidP="001E0F01">
      <w:pPr>
        <w:widowControl/>
        <w:numPr>
          <w:ilvl w:val="0"/>
          <w:numId w:val="2"/>
        </w:numPr>
        <w:jc w:val="both"/>
        <w:rPr>
          <w:rFonts w:ascii="Times New Roman" w:hAnsi="Times New Roman" w:cs="Times New Roman"/>
          <w:sz w:val="24"/>
          <w:szCs w:val="24"/>
          <w:lang w:val="de-DE"/>
        </w:rPr>
      </w:pPr>
      <w:r w:rsidRPr="004123C6">
        <w:rPr>
          <w:rFonts w:ascii="Times New Roman" w:hAnsi="Times New Roman" w:cs="Times New Roman"/>
          <w:b/>
          <w:bCs/>
          <w:sz w:val="24"/>
          <w:szCs w:val="24"/>
          <w:lang w:val="de-DE"/>
        </w:rPr>
        <w:t>DE</w:t>
      </w:r>
      <w:r w:rsidRPr="004123C6">
        <w:rPr>
          <w:rFonts w:ascii="Times New Roman" w:hAnsi="Times New Roman" w:cs="Times New Roman"/>
          <w:sz w:val="24"/>
          <w:szCs w:val="24"/>
          <w:lang w:val="de-DE"/>
        </w:rPr>
        <w:t xml:space="preserve"> Vienna:</w:t>
      </w:r>
      <w:r w:rsidRPr="004123C6">
        <w:rPr>
          <w:rFonts w:ascii="Times New Roman" w:hAnsi="Times New Roman" w:cs="Times New Roman"/>
          <w:sz w:val="24"/>
          <w:szCs w:val="24"/>
          <w:lang w:val="de-DE"/>
        </w:rPr>
        <w:tab/>
        <w:t>Österreichisches Sprachdiplom Deutsch: B2 or C1</w:t>
      </w:r>
    </w:p>
    <w:p w:rsidR="001E0F01" w:rsidRPr="004123C6" w:rsidRDefault="001E0F01" w:rsidP="001E0F01">
      <w:pPr>
        <w:widowControl/>
        <w:numPr>
          <w:ilvl w:val="0"/>
          <w:numId w:val="2"/>
        </w:numPr>
        <w:jc w:val="both"/>
        <w:rPr>
          <w:rFonts w:ascii="Times New Roman" w:hAnsi="Times New Roman" w:cs="Times New Roman"/>
          <w:sz w:val="24"/>
          <w:szCs w:val="24"/>
          <w:lang w:val="fr-FR"/>
        </w:rPr>
      </w:pPr>
      <w:r w:rsidRPr="004123C6">
        <w:rPr>
          <w:rFonts w:ascii="Times New Roman" w:hAnsi="Times New Roman" w:cs="Times New Roman"/>
          <w:b/>
          <w:bCs/>
          <w:sz w:val="24"/>
          <w:szCs w:val="24"/>
          <w:lang w:val="fr-FR"/>
        </w:rPr>
        <w:t>FR</w:t>
      </w:r>
      <w:r w:rsidRPr="004123C6">
        <w:rPr>
          <w:rFonts w:ascii="Times New Roman" w:hAnsi="Times New Roman" w:cs="Times New Roman"/>
          <w:sz w:val="24"/>
          <w:szCs w:val="24"/>
          <w:lang w:val="fr-FR"/>
        </w:rPr>
        <w:t xml:space="preserve">  Lyon: </w:t>
      </w:r>
      <w:r w:rsidRPr="004123C6">
        <w:rPr>
          <w:rFonts w:ascii="Times New Roman" w:hAnsi="Times New Roman" w:cs="Times New Roman"/>
          <w:sz w:val="24"/>
          <w:szCs w:val="24"/>
          <w:lang w:val="fr-FR"/>
        </w:rPr>
        <w:tab/>
        <w:t>B2 DELF (Diplôme d'Etudes en Langue Française) C1 DALF</w:t>
      </w:r>
    </w:p>
    <w:p w:rsidR="001E0F01" w:rsidRPr="004123C6" w:rsidRDefault="001E0F01" w:rsidP="001E0F01">
      <w:pPr>
        <w:widowControl/>
        <w:ind w:left="1800" w:firstLine="360"/>
        <w:jc w:val="both"/>
        <w:rPr>
          <w:rFonts w:ascii="Times New Roman" w:hAnsi="Times New Roman" w:cs="Times New Roman"/>
          <w:sz w:val="24"/>
          <w:szCs w:val="24"/>
          <w:lang w:val="fr-FR"/>
        </w:rPr>
      </w:pPr>
      <w:r w:rsidRPr="004123C6">
        <w:rPr>
          <w:rFonts w:ascii="Times New Roman" w:hAnsi="Times New Roman" w:cs="Times New Roman"/>
          <w:sz w:val="24"/>
          <w:szCs w:val="24"/>
          <w:lang w:val="fr-FR"/>
        </w:rPr>
        <w:t xml:space="preserve"> (Diplôme approfondi de langue française)</w:t>
      </w:r>
    </w:p>
    <w:p w:rsidR="001E0F01" w:rsidRPr="004123C6" w:rsidRDefault="001E0F01" w:rsidP="001E0F01">
      <w:pPr>
        <w:widowControl/>
        <w:numPr>
          <w:ilvl w:val="0"/>
          <w:numId w:val="4"/>
        </w:numPr>
        <w:tabs>
          <w:tab w:val="clear" w:pos="360"/>
          <w:tab w:val="num" w:pos="717"/>
        </w:tabs>
        <w:ind w:left="717"/>
        <w:jc w:val="both"/>
        <w:rPr>
          <w:rFonts w:ascii="Times New Roman" w:hAnsi="Times New Roman" w:cs="Times New Roman"/>
          <w:sz w:val="24"/>
          <w:szCs w:val="24"/>
          <w:lang w:val="en-US"/>
        </w:rPr>
      </w:pPr>
      <w:r w:rsidRPr="004123C6">
        <w:rPr>
          <w:rFonts w:ascii="Times New Roman" w:hAnsi="Times New Roman" w:cs="Times New Roman"/>
          <w:b/>
          <w:bCs/>
          <w:sz w:val="24"/>
          <w:szCs w:val="24"/>
          <w:lang w:val="en-US"/>
        </w:rPr>
        <w:t>BG/EN</w:t>
      </w:r>
      <w:r w:rsidRPr="004123C6">
        <w:rPr>
          <w:rStyle w:val="FootnoteReference"/>
          <w:rFonts w:ascii="Times New Roman" w:hAnsi="Times New Roman"/>
          <w:bCs/>
          <w:sz w:val="24"/>
          <w:szCs w:val="24"/>
          <w:lang w:val="en-US"/>
        </w:rPr>
        <w:footnoteReference w:id="2"/>
      </w:r>
      <w:r w:rsidRPr="004123C6">
        <w:rPr>
          <w:rFonts w:ascii="Times New Roman" w:hAnsi="Times New Roman" w:cs="Times New Roman"/>
          <w:sz w:val="24"/>
          <w:szCs w:val="24"/>
          <w:lang w:val="en-US"/>
        </w:rPr>
        <w:t xml:space="preserve"> </w:t>
      </w:r>
    </w:p>
    <w:p w:rsidR="001E0F01" w:rsidRPr="004123C6" w:rsidRDefault="001E0F01" w:rsidP="001E0F01">
      <w:pPr>
        <w:widowControl/>
        <w:ind w:left="357" w:firstLine="36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(Sofia): </w:t>
      </w:r>
      <w:r w:rsidRPr="004123C6">
        <w:rPr>
          <w:rFonts w:ascii="Times New Roman" w:hAnsi="Times New Roman" w:cs="Times New Roman"/>
          <w:sz w:val="24"/>
          <w:szCs w:val="24"/>
          <w:lang w:val="en-US"/>
        </w:rPr>
        <w:tab/>
        <w:t xml:space="preserve">Bulgarian: Bulgarian language certificate with a minimum of 240   </w:t>
      </w:r>
    </w:p>
    <w:p w:rsidR="001E0F01" w:rsidRPr="004123C6" w:rsidRDefault="001E0F01" w:rsidP="001E0F01">
      <w:pPr>
        <w:widowControl/>
        <w:ind w:left="2160"/>
        <w:jc w:val="both"/>
        <w:rPr>
          <w:rFonts w:ascii="Times New Roman" w:hAnsi="Times New Roman" w:cs="Times New Roman"/>
          <w:sz w:val="24"/>
          <w:szCs w:val="24"/>
          <w:lang w:val="en-US"/>
        </w:rPr>
      </w:pPr>
      <w:proofErr w:type="gramStart"/>
      <w:r w:rsidRPr="004123C6">
        <w:rPr>
          <w:rFonts w:ascii="Times New Roman" w:hAnsi="Times New Roman" w:cs="Times New Roman"/>
          <w:sz w:val="24"/>
          <w:szCs w:val="24"/>
          <w:lang w:val="en-US"/>
        </w:rPr>
        <w:t>training</w:t>
      </w:r>
      <w:proofErr w:type="gramEnd"/>
      <w:r w:rsidRPr="004123C6">
        <w:rPr>
          <w:rFonts w:ascii="Times New Roman" w:hAnsi="Times New Roman" w:cs="Times New Roman"/>
          <w:sz w:val="24"/>
          <w:szCs w:val="24"/>
          <w:lang w:val="en-US"/>
        </w:rPr>
        <w:t xml:space="preserve"> hours</w:t>
      </w:r>
    </w:p>
    <w:p w:rsidR="001E0F01" w:rsidRPr="004123C6" w:rsidRDefault="001E0F01" w:rsidP="001E0F01">
      <w:pPr>
        <w:widowControl/>
        <w:tabs>
          <w:tab w:val="num" w:pos="720"/>
        </w:tabs>
        <w:spacing w:after="120"/>
        <w:ind w:left="2160" w:hanging="357"/>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b/>
        <w:t>English: Knowledge of English strongly recommended (Cambridge Advanced English Test B; TOEFL [see the requirements for Budapest], or Equivalent)</w:t>
      </w:r>
    </w:p>
    <w:p w:rsidR="001E0F01" w:rsidRPr="004123C6" w:rsidRDefault="001E0F01" w:rsidP="001E0F01">
      <w:pPr>
        <w:spacing w:before="120"/>
        <w:jc w:val="both"/>
        <w:rPr>
          <w:rFonts w:ascii="Times New Roman" w:hAnsi="Times New Roman" w:cs="Times New Roman"/>
          <w:sz w:val="24"/>
          <w:szCs w:val="24"/>
          <w:u w:val="dotted"/>
          <w:lang w:val="en-US"/>
        </w:rPr>
      </w:pPr>
      <w:r w:rsidRPr="004123C6">
        <w:rPr>
          <w:rFonts w:ascii="Times New Roman" w:hAnsi="Times New Roman" w:cs="Times New Roman"/>
          <w:sz w:val="24"/>
          <w:szCs w:val="24"/>
          <w:u w:val="dotted"/>
          <w:lang w:val="en-US"/>
        </w:rPr>
        <w:t>2</w:t>
      </w:r>
      <w:r w:rsidRPr="004123C6">
        <w:rPr>
          <w:rFonts w:ascii="Times New Roman" w:hAnsi="Times New Roman" w:cs="Times New Roman"/>
          <w:sz w:val="24"/>
          <w:szCs w:val="24"/>
          <w:u w:val="dotted"/>
          <w:vertAlign w:val="superscript"/>
          <w:lang w:val="en-US"/>
        </w:rPr>
        <w:t>nd</w:t>
      </w:r>
      <w:r w:rsidRPr="004123C6">
        <w:rPr>
          <w:rFonts w:ascii="Times New Roman" w:hAnsi="Times New Roman" w:cs="Times New Roman"/>
          <w:sz w:val="24"/>
          <w:szCs w:val="24"/>
          <w:u w:val="dotted"/>
          <w:lang w:val="en-US"/>
        </w:rPr>
        <w:t xml:space="preserve"> language</w:t>
      </w:r>
    </w:p>
    <w:p w:rsidR="001E0F01" w:rsidRPr="004123C6" w:rsidRDefault="001E0F01" w:rsidP="001E0F01">
      <w:p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MATILDA recognizes a student’s sufficient knowledge of a second language if he/she fulfills </w:t>
      </w:r>
      <w:r w:rsidRPr="004123C6">
        <w:rPr>
          <w:rFonts w:ascii="Times New Roman" w:hAnsi="Times New Roman" w:cs="Times New Roman"/>
          <w:i/>
          <w:iCs/>
          <w:sz w:val="24"/>
          <w:szCs w:val="24"/>
          <w:lang w:val="en-US"/>
        </w:rPr>
        <w:t>one</w:t>
      </w:r>
      <w:r w:rsidRPr="004123C6">
        <w:rPr>
          <w:rFonts w:ascii="Times New Roman" w:hAnsi="Times New Roman" w:cs="Times New Roman"/>
          <w:sz w:val="24"/>
          <w:szCs w:val="24"/>
          <w:lang w:val="en-US"/>
        </w:rPr>
        <w:t xml:space="preserve"> of the following three criteria: </w:t>
      </w:r>
    </w:p>
    <w:p w:rsidR="001E0F01" w:rsidRPr="004123C6" w:rsidRDefault="001E0F01" w:rsidP="001E0F01">
      <w:pPr>
        <w:numPr>
          <w:ilvl w:val="0"/>
          <w:numId w:val="3"/>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Is a native speaker of a language other than that of the language of instruction of the </w:t>
      </w:r>
      <w:r>
        <w:rPr>
          <w:rFonts w:ascii="Times New Roman" w:hAnsi="Times New Roman" w:cs="Times New Roman"/>
          <w:sz w:val="24"/>
          <w:szCs w:val="24"/>
          <w:lang w:val="en-US"/>
        </w:rPr>
        <w:t>home institution</w:t>
      </w:r>
      <w:r w:rsidRPr="004123C6">
        <w:rPr>
          <w:rFonts w:ascii="Times New Roman" w:hAnsi="Times New Roman" w:cs="Times New Roman"/>
          <w:sz w:val="24"/>
          <w:szCs w:val="24"/>
          <w:lang w:val="en-US"/>
        </w:rPr>
        <w:t>;</w:t>
      </w:r>
    </w:p>
    <w:p w:rsidR="001E0F01" w:rsidRPr="004123C6" w:rsidRDefault="001E0F01" w:rsidP="001E0F01">
      <w:pPr>
        <w:numPr>
          <w:ilvl w:val="0"/>
          <w:numId w:val="3"/>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Is competent in a second language other than the languages of teaching in use in the MATILDA consortium (BG, DE, EN, </w:t>
      </w:r>
      <w:proofErr w:type="gramStart"/>
      <w:r w:rsidRPr="004123C6">
        <w:rPr>
          <w:rFonts w:ascii="Times New Roman" w:hAnsi="Times New Roman" w:cs="Times New Roman"/>
          <w:sz w:val="24"/>
          <w:szCs w:val="24"/>
          <w:lang w:val="en-US"/>
        </w:rPr>
        <w:t>FR</w:t>
      </w:r>
      <w:proofErr w:type="gramEnd"/>
      <w:r w:rsidRPr="004123C6">
        <w:rPr>
          <w:rFonts w:ascii="Times New Roman" w:hAnsi="Times New Roman" w:cs="Times New Roman"/>
          <w:sz w:val="24"/>
          <w:szCs w:val="24"/>
          <w:lang w:val="en-US"/>
        </w:rPr>
        <w:t>). Competence here refers to a B1 level (in reading and understanding) to be demonstrated by the end of year 1 at the latest;</w:t>
      </w:r>
    </w:p>
    <w:p w:rsidR="001E0F01" w:rsidRPr="004123C6" w:rsidRDefault="001E0F01" w:rsidP="001E0F01">
      <w:pPr>
        <w:numPr>
          <w:ilvl w:val="0"/>
          <w:numId w:val="3"/>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Is competent in a second language used in teaching at the MATILDA partner universities (BG, DE, EN, </w:t>
      </w:r>
      <w:proofErr w:type="gramStart"/>
      <w:r w:rsidRPr="004123C6">
        <w:rPr>
          <w:rFonts w:ascii="Times New Roman" w:hAnsi="Times New Roman" w:cs="Times New Roman"/>
          <w:sz w:val="24"/>
          <w:szCs w:val="24"/>
          <w:lang w:val="en-US"/>
        </w:rPr>
        <w:t>FR</w:t>
      </w:r>
      <w:proofErr w:type="gramEnd"/>
      <w:r w:rsidRPr="004123C6">
        <w:rPr>
          <w:rFonts w:ascii="Times New Roman" w:hAnsi="Times New Roman" w:cs="Times New Roman"/>
          <w:sz w:val="24"/>
          <w:szCs w:val="24"/>
          <w:lang w:val="en-US"/>
        </w:rPr>
        <w:t>). Competence here refers to a B1 level (in reading and understanding) to be demonstrated by the end of year 1 at the latest.</w:t>
      </w:r>
    </w:p>
    <w:p w:rsidR="001E0F01" w:rsidRPr="004123C6" w:rsidRDefault="001E0F01" w:rsidP="001E0F01">
      <w:pPr>
        <w:spacing w:before="360" w:after="24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B. Mobility scheme</w:t>
      </w:r>
    </w:p>
    <w:p w:rsidR="001E0F01" w:rsidRPr="004123C6" w:rsidRDefault="001E0F01" w:rsidP="001E0F01">
      <w:pPr>
        <w:pStyle w:val="NormalWeb"/>
        <w:spacing w:before="0" w:after="120"/>
        <w:jc w:val="both"/>
        <w:rPr>
          <w:rFonts w:ascii="Times New Roman" w:eastAsia="SimSun" w:hAnsi="Times New Roman"/>
          <w:lang w:val="en-US"/>
        </w:rPr>
      </w:pPr>
      <w:r w:rsidRPr="004123C6">
        <w:rPr>
          <w:rFonts w:ascii="Times New Roman" w:hAnsi="Times New Roman"/>
          <w:lang w:val="en-US"/>
        </w:rPr>
        <w:t xml:space="preserve">Before participating in the MATILDA mobility scheme (see C.2.), students have to demonstrate competence in the instructional language of the host institution, i.e. the </w:t>
      </w:r>
      <w:r>
        <w:rPr>
          <w:rFonts w:ascii="Times New Roman" w:hAnsi="Times New Roman"/>
          <w:lang w:val="en-US"/>
        </w:rPr>
        <w:t>p</w:t>
      </w:r>
      <w:r w:rsidRPr="004123C6">
        <w:rPr>
          <w:rFonts w:ascii="Times New Roman" w:hAnsi="Times New Roman"/>
          <w:lang w:val="en-US"/>
        </w:rPr>
        <w:t>artner university to which they intend to move.</w:t>
      </w:r>
      <w:r w:rsidRPr="004123C6">
        <w:rPr>
          <w:rFonts w:ascii="Times New Roman" w:eastAsia="SimSun" w:hAnsi="Times New Roman"/>
          <w:lang w:val="en-US"/>
        </w:rPr>
        <w:t xml:space="preserve"> </w:t>
      </w:r>
      <w:r w:rsidRPr="004123C6">
        <w:rPr>
          <w:rFonts w:ascii="Times New Roman" w:eastAsia="SimSun" w:hAnsi="Times New Roman"/>
          <w:u w:val="single"/>
          <w:lang w:val="en-US"/>
        </w:rPr>
        <w:t xml:space="preserve">It is the responsibility of the sending university to provide the MATILDA program coordinator of the </w:t>
      </w:r>
      <w:r>
        <w:rPr>
          <w:rFonts w:ascii="Times New Roman" w:eastAsia="SimSun" w:hAnsi="Times New Roman"/>
          <w:u w:val="single"/>
          <w:lang w:val="en-US"/>
        </w:rPr>
        <w:t>host institution</w:t>
      </w:r>
      <w:r w:rsidRPr="004123C6">
        <w:rPr>
          <w:rFonts w:ascii="Times New Roman" w:eastAsia="SimSun" w:hAnsi="Times New Roman"/>
          <w:u w:val="single"/>
          <w:lang w:val="en-US"/>
        </w:rPr>
        <w:t xml:space="preserve"> with documentation about the language proficiency for mobility</w:t>
      </w:r>
      <w:r w:rsidRPr="004123C6">
        <w:rPr>
          <w:rFonts w:ascii="Times New Roman" w:eastAsia="SimSun" w:hAnsi="Times New Roman"/>
          <w:lang w:val="en-US"/>
        </w:rPr>
        <w:t>.</w:t>
      </w:r>
    </w:p>
    <w:p w:rsidR="001E0F01" w:rsidRPr="004123C6" w:rsidRDefault="001E0F01" w:rsidP="001E0F01">
      <w:pPr>
        <w:pStyle w:val="NormalWeb"/>
        <w:spacing w:before="0" w:beforeAutospacing="0" w:after="0" w:afterAutospacing="0"/>
        <w:jc w:val="both"/>
        <w:rPr>
          <w:rFonts w:ascii="Times New Roman" w:hAnsi="Times New Roman"/>
          <w:u w:val="single"/>
          <w:lang w:val="en-US"/>
        </w:rPr>
      </w:pPr>
    </w:p>
    <w:p w:rsidR="001E0F01" w:rsidRPr="004123C6" w:rsidRDefault="001E0F01" w:rsidP="001E0F01">
      <w:pPr>
        <w:pStyle w:val="NormalWeb"/>
        <w:spacing w:before="120" w:after="240"/>
        <w:jc w:val="both"/>
        <w:rPr>
          <w:rFonts w:ascii="Times New Roman" w:hAnsi="Times New Roman"/>
          <w:b/>
          <w:u w:val="single"/>
          <w:lang w:val="en-US"/>
        </w:rPr>
      </w:pPr>
      <w:r w:rsidRPr="004123C6">
        <w:rPr>
          <w:rFonts w:ascii="Times New Roman" w:hAnsi="Times New Roman"/>
          <w:b/>
          <w:u w:val="single"/>
          <w:lang w:val="en-US"/>
        </w:rPr>
        <w:t>III. The application material</w:t>
      </w:r>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 xml:space="preserve">In addition to meeting the </w:t>
      </w:r>
      <w:r>
        <w:rPr>
          <w:rFonts w:ascii="Times New Roman" w:hAnsi="Times New Roman"/>
          <w:lang w:val="en-US"/>
        </w:rPr>
        <w:t>home institution</w:t>
      </w:r>
      <w:r w:rsidRPr="004123C6">
        <w:rPr>
          <w:rFonts w:ascii="Times New Roman" w:hAnsi="Times New Roman"/>
          <w:lang w:val="en-US"/>
        </w:rPr>
        <w:t>’s general entry requirements (</w:t>
      </w:r>
      <w:r>
        <w:rPr>
          <w:rFonts w:ascii="Times New Roman" w:hAnsi="Times New Roman"/>
          <w:lang w:val="en-US"/>
        </w:rPr>
        <w:t>e.g.</w:t>
      </w:r>
      <w:r w:rsidRPr="004123C6">
        <w:rPr>
          <w:rFonts w:ascii="Times New Roman" w:hAnsi="Times New Roman"/>
          <w:lang w:val="en-US"/>
        </w:rPr>
        <w:t xml:space="preserve"> language proficiency), MATILDA applicants are required to submit the following documents:</w:t>
      </w:r>
    </w:p>
    <w:p w:rsidR="001E0F01" w:rsidRPr="004123C6" w:rsidRDefault="001E0F01" w:rsidP="001E0F01">
      <w:pPr>
        <w:widowControl/>
        <w:numPr>
          <w:ilvl w:val="0"/>
          <w:numId w:val="1"/>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One motivation letter in German, English or French</w:t>
      </w:r>
    </w:p>
    <w:p w:rsidR="001E0F01" w:rsidRPr="004123C6" w:rsidRDefault="001E0F01" w:rsidP="001E0F01">
      <w:pPr>
        <w:widowControl/>
        <w:numPr>
          <w:ilvl w:val="0"/>
          <w:numId w:val="1"/>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lastRenderedPageBreak/>
        <w:t>Two letters of academic reference (in closed envelopes or per email)</w:t>
      </w:r>
    </w:p>
    <w:p w:rsidR="001E0F01" w:rsidRPr="004123C6" w:rsidRDefault="001E0F01" w:rsidP="001E0F01">
      <w:pPr>
        <w:widowControl/>
        <w:numPr>
          <w:ilvl w:val="0"/>
          <w:numId w:val="1"/>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 recent CV</w:t>
      </w:r>
    </w:p>
    <w:p w:rsidR="001E0F01" w:rsidRPr="004123C6" w:rsidRDefault="001E0F01" w:rsidP="001E0F01">
      <w:pPr>
        <w:widowControl/>
        <w:numPr>
          <w:ilvl w:val="0"/>
          <w:numId w:val="1"/>
        </w:numPr>
        <w:ind w:left="714" w:hanging="357"/>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One copy of BA certificate (History, Humanities, </w:t>
      </w:r>
      <w:proofErr w:type="gramStart"/>
      <w:r w:rsidRPr="004123C6">
        <w:rPr>
          <w:rFonts w:ascii="Times New Roman" w:hAnsi="Times New Roman" w:cs="Times New Roman"/>
          <w:sz w:val="24"/>
          <w:szCs w:val="24"/>
          <w:lang w:val="en-US"/>
        </w:rPr>
        <w:t>Social</w:t>
      </w:r>
      <w:proofErr w:type="gramEnd"/>
      <w:r w:rsidRPr="004123C6">
        <w:rPr>
          <w:rFonts w:ascii="Times New Roman" w:hAnsi="Times New Roman" w:cs="Times New Roman"/>
          <w:sz w:val="24"/>
          <w:szCs w:val="24"/>
          <w:lang w:val="en-US"/>
        </w:rPr>
        <w:t xml:space="preserve"> Sciences).</w:t>
      </w:r>
    </w:p>
    <w:p w:rsidR="001E0F01" w:rsidRPr="004123C6" w:rsidRDefault="001E0F01" w:rsidP="001E0F01">
      <w:pPr>
        <w:widowControl/>
        <w:tabs>
          <w:tab w:val="left" w:pos="0"/>
        </w:tabs>
        <w:spacing w:before="120" w:after="240" w:line="240" w:lineRule="atLeast"/>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For further, general CEU requirements related to your application please consult the central CEU website, </w:t>
      </w:r>
      <w:hyperlink r:id="rId7" w:history="1">
        <w:r w:rsidRPr="004123C6">
          <w:rPr>
            <w:rStyle w:val="Hyperlink"/>
            <w:rFonts w:ascii="Times New Roman" w:hAnsi="Times New Roman"/>
            <w:sz w:val="24"/>
            <w:szCs w:val="24"/>
            <w:lang w:val="en-US"/>
          </w:rPr>
          <w:t>http://www.</w:t>
        </w:r>
        <w:r>
          <w:rPr>
            <w:rStyle w:val="Hyperlink"/>
            <w:rFonts w:ascii="Times New Roman" w:hAnsi="Times New Roman"/>
            <w:sz w:val="24"/>
            <w:szCs w:val="24"/>
            <w:lang w:val="en-US"/>
          </w:rPr>
          <w:t>ceu.edu</w:t>
        </w:r>
        <w:r w:rsidRPr="004123C6">
          <w:rPr>
            <w:rStyle w:val="Hyperlink"/>
            <w:rFonts w:ascii="Times New Roman" w:hAnsi="Times New Roman"/>
            <w:sz w:val="24"/>
            <w:szCs w:val="24"/>
            <w:lang w:val="en-US"/>
          </w:rPr>
          <w:t>/admissions/apply</w:t>
        </w:r>
      </w:hyperlink>
      <w:r w:rsidRPr="004123C6">
        <w:rPr>
          <w:rFonts w:ascii="Times New Roman" w:hAnsi="Times New Roman" w:cs="Times New Roman"/>
          <w:sz w:val="24"/>
          <w:szCs w:val="24"/>
          <w:lang w:val="en-US"/>
        </w:rPr>
        <w:t xml:space="preserve"> .</w:t>
      </w:r>
    </w:p>
    <w:p w:rsidR="001E0F01" w:rsidRPr="004123C6" w:rsidRDefault="001E0F01" w:rsidP="001E0F01">
      <w:pPr>
        <w:widowControl/>
        <w:tabs>
          <w:tab w:val="left" w:pos="0"/>
        </w:tabs>
        <w:spacing w:line="240" w:lineRule="atLeast"/>
        <w:jc w:val="both"/>
        <w:rPr>
          <w:rFonts w:ascii="Times New Roman" w:hAnsi="Times New Roman" w:cs="Times New Roman"/>
          <w:sz w:val="24"/>
          <w:szCs w:val="24"/>
          <w:u w:val="single"/>
          <w:lang w:val="en-US"/>
        </w:rPr>
      </w:pPr>
    </w:p>
    <w:p w:rsidR="001E0F01" w:rsidRPr="004123C6" w:rsidRDefault="001E0F01" w:rsidP="001E0F01">
      <w:pPr>
        <w:widowControl/>
        <w:tabs>
          <w:tab w:val="left" w:pos="0"/>
        </w:tabs>
        <w:spacing w:after="240" w:line="240" w:lineRule="atLeast"/>
        <w:jc w:val="both"/>
        <w:rPr>
          <w:rFonts w:ascii="Times New Roman" w:hAnsi="Times New Roman" w:cs="Times New Roman"/>
          <w:b/>
          <w:sz w:val="24"/>
          <w:szCs w:val="24"/>
          <w:u w:val="single"/>
          <w:lang w:val="en-US"/>
        </w:rPr>
      </w:pPr>
      <w:r w:rsidRPr="004123C6">
        <w:rPr>
          <w:rFonts w:ascii="Times New Roman" w:hAnsi="Times New Roman" w:cs="Times New Roman"/>
          <w:b/>
          <w:sz w:val="24"/>
          <w:szCs w:val="24"/>
          <w:u w:val="single"/>
          <w:lang w:val="en-US"/>
        </w:rPr>
        <w:t xml:space="preserve">IV. The motivation letter </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Every MATILDA application must include a 500-word typewritten motivation letter. This letter is of great importance when it comes to evaluating applications. For this reason, candidates wishing to apply to MATILDA are advised to follow closely the following criteria when preparing their motivation letter.</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If you are applying to CEU, the motivation letter should demonstrate a strong interest in European women’s/gender history (i.e.</w:t>
      </w:r>
      <w:r w:rsidRPr="004123C6">
        <w:rPr>
          <w:rFonts w:ascii="Times New Roman" w:hAnsi="Times New Roman" w:cs="Times New Roman"/>
          <w:sz w:val="24"/>
          <w:szCs w:val="24"/>
          <w:u w:val="single"/>
          <w:lang w:val="en-US"/>
        </w:rPr>
        <w:t xml:space="preserve"> not in gender studies in general, but in gender history in particular</w:t>
      </w:r>
      <w:r w:rsidRPr="004123C6">
        <w:rPr>
          <w:rFonts w:ascii="Times New Roman" w:hAnsi="Times New Roman" w:cs="Times New Roman"/>
          <w:sz w:val="24"/>
          <w:szCs w:val="24"/>
          <w:lang w:val="en-US"/>
        </w:rPr>
        <w:t xml:space="preserve">), and present the ideas for the major research theme that you may wish to pursue at CEU, that is, if you have already developed these ideas. </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MATILDA welcomes applicants from a variety of backgrounds and therefore we need to find out as much as we can about the applicants’ particular background and previous experience of ‘doing’ European women’s/gender history. If the applicant has a background in, or has taken courses in, any area of women’s/gender history or gender studies, she/he should mention it in the motivation letter. </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MATILDA is also interested in whether applicants are familiar with comparative or integrative perspectives which go beyond local, regional, and national histories – and/or why applicants find such perspectives interesting. </w:t>
      </w:r>
    </w:p>
    <w:p w:rsidR="001E0F01" w:rsidRPr="004123C6" w:rsidRDefault="001E0F01" w:rsidP="001E0F01">
      <w:p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At the same time, if applicants do not have any academic or professional background in women’s/gender history and/or comparative approaches, then the program coordinators would like to find out why the applicant is interested in applying for this particular degree program and what academic motivations she/he has that make him/her a desirable candidate.</w:t>
      </w:r>
    </w:p>
    <w:p w:rsidR="001E0F01" w:rsidRDefault="001E0F01">
      <w:pPr>
        <w:rPr>
          <w:lang w:val="en-US"/>
        </w:rPr>
      </w:pPr>
    </w:p>
    <w:p w:rsidR="001E0F01" w:rsidRDefault="001E0F01">
      <w:pPr>
        <w:rPr>
          <w:lang w:val="en-US"/>
        </w:rPr>
      </w:pPr>
    </w:p>
    <w:p w:rsidR="001E0F01" w:rsidRPr="001E0F01" w:rsidRDefault="001E0F01" w:rsidP="001E0F01">
      <w:pPr>
        <w:jc w:val="center"/>
        <w:rPr>
          <w:lang w:val="en-US"/>
        </w:rPr>
      </w:pPr>
      <w:r>
        <w:rPr>
          <w:lang w:val="en-US"/>
        </w:rPr>
        <w:t>***</w:t>
      </w:r>
    </w:p>
    <w:p w:rsidR="001E0F01" w:rsidRPr="001E0F01" w:rsidRDefault="001E0F01">
      <w:pPr>
        <w:jc w:val="center"/>
        <w:rPr>
          <w:lang w:val="en-US"/>
        </w:rPr>
      </w:pPr>
    </w:p>
    <w:sectPr w:rsidR="001E0F01" w:rsidRPr="001E0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2B" w:rsidRDefault="008D552B" w:rsidP="001E0F01">
      <w:r>
        <w:separator/>
      </w:r>
    </w:p>
  </w:endnote>
  <w:endnote w:type="continuationSeparator" w:id="0">
    <w:p w:rsidR="008D552B" w:rsidRDefault="008D552B" w:rsidP="001E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2B" w:rsidRDefault="008D552B" w:rsidP="001E0F01">
      <w:r>
        <w:separator/>
      </w:r>
    </w:p>
  </w:footnote>
  <w:footnote w:type="continuationSeparator" w:id="0">
    <w:p w:rsidR="008D552B" w:rsidRDefault="008D552B" w:rsidP="001E0F01">
      <w:r>
        <w:continuationSeparator/>
      </w:r>
    </w:p>
  </w:footnote>
  <w:footnote w:id="1">
    <w:p w:rsidR="001E0F01" w:rsidRDefault="001E0F01" w:rsidP="001E0F01">
      <w:pPr>
        <w:pStyle w:val="FootnoteText"/>
      </w:pPr>
      <w:r>
        <w:rPr>
          <w:rStyle w:val="FootnoteReference"/>
          <w:rFonts w:cs="Yu Times"/>
          <w:szCs w:val="16"/>
        </w:rPr>
        <w:footnoteRef/>
      </w:r>
      <w:r>
        <w:t xml:space="preserve">  For necessary additional information see </w:t>
      </w:r>
      <w:hyperlink r:id="rId1" w:anchor="step-6" w:history="1">
        <w:r w:rsidRPr="00F731CD">
          <w:rPr>
            <w:rStyle w:val="Hyperlink"/>
          </w:rPr>
          <w:t>https://www.ceu.edu/admissions/how-to-apply/checklist#step-6</w:t>
        </w:r>
      </w:hyperlink>
    </w:p>
    <w:p w:rsidR="001E0F01" w:rsidRDefault="001E0F01" w:rsidP="001E0F01">
      <w:pPr>
        <w:pStyle w:val="FootnoteText"/>
      </w:pPr>
    </w:p>
  </w:footnote>
  <w:footnote w:id="2">
    <w:p w:rsidR="001E0F01" w:rsidRDefault="001E0F01" w:rsidP="001E0F01">
      <w:pPr>
        <w:pStyle w:val="FootnoteText"/>
      </w:pPr>
      <w:r>
        <w:rPr>
          <w:rStyle w:val="FootnoteReference"/>
          <w:szCs w:val="16"/>
        </w:rPr>
        <w:footnoteRef/>
      </w:r>
      <w:r>
        <w:t xml:space="preserve"> </w:t>
      </w:r>
      <w:r w:rsidRPr="0052034A">
        <w:t>Mandatory courses in semester 1 are taught in Bulgarian, and may be offered in English too. Electives are taught in Bulgarian, English, and in German.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54C7"/>
    <w:multiLevelType w:val="hybridMultilevel"/>
    <w:tmpl w:val="28BC2720"/>
    <w:lvl w:ilvl="0" w:tplc="470AC58A">
      <w:start w:val="1"/>
      <w:numFmt w:val="bullet"/>
      <w:lvlText w:val=""/>
      <w:lvlJc w:val="left"/>
      <w:pPr>
        <w:tabs>
          <w:tab w:val="num" w:pos="720"/>
        </w:tabs>
        <w:ind w:left="720" w:hanging="360"/>
      </w:pPr>
      <w:rPr>
        <w:rFonts w:ascii="Symbol" w:hAnsi="Symbol" w:hint="default"/>
      </w:rPr>
    </w:lvl>
    <w:lvl w:ilvl="1" w:tplc="B792FDE8">
      <w:start w:val="1"/>
      <w:numFmt w:val="bullet"/>
      <w:lvlText w:val="o"/>
      <w:lvlJc w:val="left"/>
      <w:pPr>
        <w:tabs>
          <w:tab w:val="num" w:pos="1440"/>
        </w:tabs>
        <w:ind w:left="1440" w:hanging="360"/>
      </w:pPr>
      <w:rPr>
        <w:rFonts w:ascii="Courier New" w:hAnsi="Courier New" w:hint="default"/>
      </w:rPr>
    </w:lvl>
    <w:lvl w:ilvl="2" w:tplc="310CEB2C">
      <w:start w:val="1"/>
      <w:numFmt w:val="bullet"/>
      <w:lvlText w:val=""/>
      <w:lvlJc w:val="left"/>
      <w:pPr>
        <w:tabs>
          <w:tab w:val="num" w:pos="2160"/>
        </w:tabs>
        <w:ind w:left="2160" w:hanging="360"/>
      </w:pPr>
      <w:rPr>
        <w:rFonts w:ascii="Wingdings" w:hAnsi="Wingdings" w:hint="default"/>
      </w:rPr>
    </w:lvl>
    <w:lvl w:ilvl="3" w:tplc="BC90523E">
      <w:start w:val="1"/>
      <w:numFmt w:val="bullet"/>
      <w:lvlText w:val=""/>
      <w:lvlJc w:val="left"/>
      <w:pPr>
        <w:tabs>
          <w:tab w:val="num" w:pos="2880"/>
        </w:tabs>
        <w:ind w:left="2880" w:hanging="360"/>
      </w:pPr>
      <w:rPr>
        <w:rFonts w:ascii="Symbol" w:hAnsi="Symbol" w:hint="default"/>
      </w:rPr>
    </w:lvl>
    <w:lvl w:ilvl="4" w:tplc="701A1FC0">
      <w:start w:val="1"/>
      <w:numFmt w:val="bullet"/>
      <w:lvlText w:val="o"/>
      <w:lvlJc w:val="left"/>
      <w:pPr>
        <w:tabs>
          <w:tab w:val="num" w:pos="3600"/>
        </w:tabs>
        <w:ind w:left="3600" w:hanging="360"/>
      </w:pPr>
      <w:rPr>
        <w:rFonts w:ascii="Courier New" w:hAnsi="Courier New" w:hint="default"/>
      </w:rPr>
    </w:lvl>
    <w:lvl w:ilvl="5" w:tplc="77EE7F64">
      <w:start w:val="1"/>
      <w:numFmt w:val="bullet"/>
      <w:lvlText w:val=""/>
      <w:lvlJc w:val="left"/>
      <w:pPr>
        <w:tabs>
          <w:tab w:val="num" w:pos="4320"/>
        </w:tabs>
        <w:ind w:left="4320" w:hanging="360"/>
      </w:pPr>
      <w:rPr>
        <w:rFonts w:ascii="Wingdings" w:hAnsi="Wingdings" w:hint="default"/>
      </w:rPr>
    </w:lvl>
    <w:lvl w:ilvl="6" w:tplc="8504824C">
      <w:start w:val="1"/>
      <w:numFmt w:val="bullet"/>
      <w:lvlText w:val=""/>
      <w:lvlJc w:val="left"/>
      <w:pPr>
        <w:tabs>
          <w:tab w:val="num" w:pos="5040"/>
        </w:tabs>
        <w:ind w:left="5040" w:hanging="360"/>
      </w:pPr>
      <w:rPr>
        <w:rFonts w:ascii="Symbol" w:hAnsi="Symbol" w:hint="default"/>
      </w:rPr>
    </w:lvl>
    <w:lvl w:ilvl="7" w:tplc="46E882C6">
      <w:start w:val="1"/>
      <w:numFmt w:val="bullet"/>
      <w:lvlText w:val="o"/>
      <w:lvlJc w:val="left"/>
      <w:pPr>
        <w:tabs>
          <w:tab w:val="num" w:pos="5760"/>
        </w:tabs>
        <w:ind w:left="5760" w:hanging="360"/>
      </w:pPr>
      <w:rPr>
        <w:rFonts w:ascii="Courier New" w:hAnsi="Courier New" w:hint="default"/>
      </w:rPr>
    </w:lvl>
    <w:lvl w:ilvl="8" w:tplc="6FE418C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351E1"/>
    <w:multiLevelType w:val="hybridMultilevel"/>
    <w:tmpl w:val="12405DE0"/>
    <w:lvl w:ilvl="0" w:tplc="736A3950">
      <w:start w:val="1"/>
      <w:numFmt w:val="lowerLetter"/>
      <w:lvlText w:val="%1)"/>
      <w:lvlJc w:val="left"/>
      <w:pPr>
        <w:tabs>
          <w:tab w:val="num" w:pos="720"/>
        </w:tabs>
        <w:ind w:left="720" w:hanging="360"/>
      </w:pPr>
      <w:rPr>
        <w:rFonts w:ascii="Times New Roman" w:hAnsi="Times New Roman" w:cs="Times New Roman" w:hint="default"/>
        <w:sz w:val="24"/>
        <w:szCs w:val="24"/>
      </w:rPr>
    </w:lvl>
    <w:lvl w:ilvl="1" w:tplc="2D06A048">
      <w:start w:val="1"/>
      <w:numFmt w:val="lowerLetter"/>
      <w:lvlText w:val="%2."/>
      <w:lvlJc w:val="left"/>
      <w:pPr>
        <w:tabs>
          <w:tab w:val="num" w:pos="1440"/>
        </w:tabs>
        <w:ind w:left="1440" w:hanging="360"/>
      </w:pPr>
      <w:rPr>
        <w:rFonts w:cs="Times New Roman"/>
      </w:rPr>
    </w:lvl>
    <w:lvl w:ilvl="2" w:tplc="7E109B66">
      <w:start w:val="1"/>
      <w:numFmt w:val="lowerRoman"/>
      <w:lvlText w:val="%3."/>
      <w:lvlJc w:val="right"/>
      <w:pPr>
        <w:tabs>
          <w:tab w:val="num" w:pos="2160"/>
        </w:tabs>
        <w:ind w:left="2160" w:hanging="180"/>
      </w:pPr>
      <w:rPr>
        <w:rFonts w:cs="Times New Roman"/>
      </w:rPr>
    </w:lvl>
    <w:lvl w:ilvl="3" w:tplc="4498FA30">
      <w:start w:val="1"/>
      <w:numFmt w:val="decimal"/>
      <w:lvlText w:val="%4."/>
      <w:lvlJc w:val="left"/>
      <w:pPr>
        <w:tabs>
          <w:tab w:val="num" w:pos="2880"/>
        </w:tabs>
        <w:ind w:left="2880" w:hanging="360"/>
      </w:pPr>
      <w:rPr>
        <w:rFonts w:cs="Times New Roman"/>
      </w:rPr>
    </w:lvl>
    <w:lvl w:ilvl="4" w:tplc="CA1C471C">
      <w:start w:val="1"/>
      <w:numFmt w:val="lowerLetter"/>
      <w:lvlText w:val="%5."/>
      <w:lvlJc w:val="left"/>
      <w:pPr>
        <w:tabs>
          <w:tab w:val="num" w:pos="3600"/>
        </w:tabs>
        <w:ind w:left="3600" w:hanging="360"/>
      </w:pPr>
      <w:rPr>
        <w:rFonts w:cs="Times New Roman"/>
      </w:rPr>
    </w:lvl>
    <w:lvl w:ilvl="5" w:tplc="80DE6914">
      <w:start w:val="1"/>
      <w:numFmt w:val="lowerRoman"/>
      <w:lvlText w:val="%6."/>
      <w:lvlJc w:val="right"/>
      <w:pPr>
        <w:tabs>
          <w:tab w:val="num" w:pos="4320"/>
        </w:tabs>
        <w:ind w:left="4320" w:hanging="180"/>
      </w:pPr>
      <w:rPr>
        <w:rFonts w:cs="Times New Roman"/>
      </w:rPr>
    </w:lvl>
    <w:lvl w:ilvl="6" w:tplc="7A9E9F7A">
      <w:start w:val="1"/>
      <w:numFmt w:val="decimal"/>
      <w:lvlText w:val="%7."/>
      <w:lvlJc w:val="left"/>
      <w:pPr>
        <w:tabs>
          <w:tab w:val="num" w:pos="5040"/>
        </w:tabs>
        <w:ind w:left="5040" w:hanging="360"/>
      </w:pPr>
      <w:rPr>
        <w:rFonts w:cs="Times New Roman"/>
      </w:rPr>
    </w:lvl>
    <w:lvl w:ilvl="7" w:tplc="89EED3FE">
      <w:start w:val="1"/>
      <w:numFmt w:val="lowerLetter"/>
      <w:lvlText w:val="%8."/>
      <w:lvlJc w:val="left"/>
      <w:pPr>
        <w:tabs>
          <w:tab w:val="num" w:pos="5760"/>
        </w:tabs>
        <w:ind w:left="5760" w:hanging="360"/>
      </w:pPr>
      <w:rPr>
        <w:rFonts w:cs="Times New Roman"/>
      </w:rPr>
    </w:lvl>
    <w:lvl w:ilvl="8" w:tplc="389E7B2C">
      <w:start w:val="1"/>
      <w:numFmt w:val="lowerRoman"/>
      <w:lvlText w:val="%9."/>
      <w:lvlJc w:val="right"/>
      <w:pPr>
        <w:tabs>
          <w:tab w:val="num" w:pos="6480"/>
        </w:tabs>
        <w:ind w:left="6480" w:hanging="180"/>
      </w:pPr>
      <w:rPr>
        <w:rFonts w:cs="Times New Roman"/>
      </w:rPr>
    </w:lvl>
  </w:abstractNum>
  <w:abstractNum w:abstractNumId="2" w15:restartNumberingAfterBreak="0">
    <w:nsid w:val="4EE26A68"/>
    <w:multiLevelType w:val="multilevel"/>
    <w:tmpl w:val="BB9E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A43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01"/>
    <w:rsid w:val="00093E50"/>
    <w:rsid w:val="001E0F01"/>
    <w:rsid w:val="005B77EA"/>
    <w:rsid w:val="008D552B"/>
    <w:rsid w:val="00A419CF"/>
    <w:rsid w:val="00A80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5A2FB-7227-4062-AEDD-DA5D1800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01"/>
    <w:pPr>
      <w:widowControl w:val="0"/>
      <w:spacing w:after="0" w:line="240" w:lineRule="auto"/>
      <w:ind w:firstLine="0"/>
    </w:pPr>
    <w:rPr>
      <w:rFonts w:ascii="Yu Times" w:eastAsia="Times New Roman" w:hAnsi="Yu Times" w:cs="Yu Times"/>
      <w:sz w:val="20"/>
      <w:szCs w:val="20"/>
      <w:lang w:val="en-GB" w:eastAsia="zh-CN"/>
    </w:rPr>
  </w:style>
  <w:style w:type="paragraph" w:styleId="Heading9">
    <w:name w:val="heading 9"/>
    <w:basedOn w:val="Normal"/>
    <w:next w:val="Normal"/>
    <w:link w:val="Heading9Char"/>
    <w:uiPriority w:val="99"/>
    <w:qFormat/>
    <w:rsid w:val="001E0F01"/>
    <w:pPr>
      <w:keepNext/>
      <w:widowControl/>
      <w:spacing w:line="240" w:lineRule="atLeast"/>
      <w:jc w:val="center"/>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1E0F01"/>
    <w:rPr>
      <w:rFonts w:ascii="Cambria" w:eastAsia="Times New Roman" w:hAnsi="Cambria" w:cs="Times New Roman"/>
      <w:sz w:val="20"/>
      <w:szCs w:val="20"/>
      <w:lang w:val="en-GB" w:eastAsia="zh-CN"/>
    </w:rPr>
  </w:style>
  <w:style w:type="character" w:styleId="Hyperlink">
    <w:name w:val="Hyperlink"/>
    <w:basedOn w:val="DefaultParagraphFont"/>
    <w:uiPriority w:val="99"/>
    <w:rsid w:val="001E0F01"/>
    <w:rPr>
      <w:rFonts w:cs="Times New Roman"/>
      <w:color w:val="0000FF"/>
      <w:u w:val="single"/>
    </w:rPr>
  </w:style>
  <w:style w:type="character" w:styleId="FootnoteReference">
    <w:name w:val="footnote reference"/>
    <w:basedOn w:val="DefaultParagraphFont"/>
    <w:uiPriority w:val="99"/>
    <w:semiHidden/>
    <w:rsid w:val="001E0F01"/>
    <w:rPr>
      <w:rFonts w:cs="Times New Roman"/>
      <w:position w:val="6"/>
      <w:sz w:val="16"/>
    </w:rPr>
  </w:style>
  <w:style w:type="paragraph" w:styleId="FootnoteText">
    <w:name w:val="footnote text"/>
    <w:basedOn w:val="Normal"/>
    <w:link w:val="FootnoteTextChar"/>
    <w:uiPriority w:val="99"/>
    <w:semiHidden/>
    <w:rsid w:val="001E0F01"/>
    <w:pPr>
      <w:widowControl/>
    </w:pPr>
    <w:rPr>
      <w:rFonts w:cs="Times New Roman"/>
    </w:rPr>
  </w:style>
  <w:style w:type="character" w:customStyle="1" w:styleId="FootnoteTextChar">
    <w:name w:val="Footnote Text Char"/>
    <w:basedOn w:val="DefaultParagraphFont"/>
    <w:link w:val="FootnoteText"/>
    <w:uiPriority w:val="99"/>
    <w:semiHidden/>
    <w:rsid w:val="001E0F01"/>
    <w:rPr>
      <w:rFonts w:ascii="Yu Times" w:eastAsia="Times New Roman" w:hAnsi="Yu Times" w:cs="Times New Roman"/>
      <w:sz w:val="20"/>
      <w:szCs w:val="20"/>
      <w:lang w:val="en-GB" w:eastAsia="zh-CN"/>
    </w:rPr>
  </w:style>
  <w:style w:type="paragraph" w:styleId="NormalWeb">
    <w:name w:val="Normal (Web)"/>
    <w:basedOn w:val="Normal"/>
    <w:uiPriority w:val="99"/>
    <w:rsid w:val="001E0F01"/>
    <w:pPr>
      <w:widowControl/>
      <w:spacing w:before="100" w:beforeAutospacing="1" w:after="100" w:afterAutospacing="1"/>
    </w:pPr>
    <w:rPr>
      <w:rFonts w:cs="Times New Roman"/>
      <w:sz w:val="24"/>
      <w:szCs w:val="24"/>
      <w:lang w:val="de-DE" w:eastAsia="de-DE"/>
    </w:rPr>
  </w:style>
  <w:style w:type="character" w:styleId="FollowedHyperlink">
    <w:name w:val="FollowedHyperlink"/>
    <w:basedOn w:val="DefaultParagraphFont"/>
    <w:uiPriority w:val="99"/>
    <w:semiHidden/>
    <w:unhideWhenUsed/>
    <w:rsid w:val="001E0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u.hu/admissions/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u.edu/admissions/how-to-apply/checkli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CEU</cp:lastModifiedBy>
  <cp:revision>2</cp:revision>
  <dcterms:created xsi:type="dcterms:W3CDTF">2016-12-06T14:03:00Z</dcterms:created>
  <dcterms:modified xsi:type="dcterms:W3CDTF">2016-12-06T14:03:00Z</dcterms:modified>
</cp:coreProperties>
</file>